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77"/>
        </w:tabs>
        <w:snapToGrid w:val="0"/>
        <w:spacing w:line="520" w:lineRule="exact"/>
        <w:jc w:val="center"/>
        <w:rPr>
          <w:rFonts w:ascii="方正小标宋简体" w:hAnsi="方正小标宋简体" w:eastAsia="方正小标宋简体" w:cs="方正小标宋简体"/>
          <w:sz w:val="44"/>
          <w:szCs w:val="44"/>
        </w:rPr>
      </w:pPr>
    </w:p>
    <w:p>
      <w:pPr>
        <w:tabs>
          <w:tab w:val="center" w:pos="4477"/>
        </w:tabs>
        <w:snapToGrid w:val="0"/>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北京市窝沟封闭项目知情同意书</w:t>
      </w:r>
    </w:p>
    <w:p>
      <w:pPr>
        <w:tabs>
          <w:tab w:val="center" w:pos="4477"/>
        </w:tabs>
        <w:snapToGrid w:val="0"/>
        <w:spacing w:line="520" w:lineRule="exact"/>
        <w:jc w:val="center"/>
        <w:rPr>
          <w:rFonts w:ascii="方正小标宋简体" w:hAnsi="方正小标宋简体" w:eastAsia="方正小标宋简体" w:cs="方正小标宋简体"/>
          <w:sz w:val="44"/>
          <w:szCs w:val="44"/>
        </w:rPr>
      </w:pP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尊敬的学生家长（监护人）：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您好！口腔健康是全身健康的重要组成部分，为提高青少年口腔健康水平，减少龋齿发生，北京市政府今年继续为适龄儿童开展“免费窝沟封闭预防龋齿项目”， 7-9岁儿童封闭第一恒磨牙，12-14岁青少年封闭第二恒磨牙。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窝沟是牙齿表面凹凸不平的部位，由于其不易清洁且细菌食物残渣易聚积在此发酵产酸腐蚀牙齿，因此成为最易发生龋齿的部位。调查显示，儿童90%以上的恒牙龋齿发生于磨牙的窝沟部位。窝沟封闭是世界卫生组织推荐的预防窝沟龋的有效措施，它是指在牙齿完全萌出后，在牙齿咬合面的窝沟上涂布一层高分子树脂材料（对人体无害），将发育中形成的深而狭窄的窝沟缝隙填补上，防止细菌和酸对牙齿的侵蚀，从而最大限度地减少龋齿发生。窝沟封闭安全有效，操作简便，无需磨除牙体组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窝沟封闭可以最大限度地预防恒磨牙龋齿的发生，但并不意味着只要做了封闭孩子的牙齿就不会得龋齿。导致龋齿发生的因素很多，家长要帮助孩子养成良好的口腔卫生习惯才能更有效地降低龋齿患病风险。如果您的孩子已经发生了龋齿，就应及时治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自2005年起，北京市率先在全国开展窝沟封闭预防龋齿项目，至今已有两百万名儿童接受了免费窝沟封闭服务。如您需要获得更多信息，可拨打北京市公共卫生服务热线12320咨询，或登录北京口腔健康网http://www.bjkqjk.cn查询。</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为保证孩子顺利接受服务，请提供孩子的身份信息，包括</w:t>
      </w:r>
      <w:bookmarkStart w:id="0" w:name="_GoBack"/>
      <w:bookmarkEnd w:id="0"/>
      <w:r>
        <w:rPr>
          <w:rFonts w:hint="eastAsia" w:ascii="仿宋_GB2312" w:hAnsi="仿宋_GB2312" w:eastAsia="仿宋_GB2312" w:cs="仿宋_GB2312"/>
          <w:sz w:val="24"/>
          <w:szCs w:val="24"/>
        </w:rPr>
        <w:t>：姓名、学校、班级、身份证号码等。我单位作为市卫生计生委指定的“2019年窝沟封闭预防龋齿项目指定医疗机构”，现开展免费窝沟封闭服务。如您同意，我们将为您孩子免费检查，并对符合适应证的恒磨牙进行窝沟封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本回执家长签署一次，孩子在本校期间持续有效。如孩子转学或家长改变意见，需要家长重新签署。若家长带孩子到门诊接受服务，每次均需要填写知情同意书。回执由项目操作单位保存。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在海淀区任一家指定医疗机构可享受窝沟封闭预防龋齿免费服务，详见背面。</w:t>
      </w:r>
    </w:p>
    <w:p>
      <w:pPr>
        <w:spacing w:line="400" w:lineRule="exact"/>
        <w:ind w:firstLine="480" w:firstLineChars="200"/>
        <w:rPr>
          <w:rFonts w:ascii="仿宋_GB2312" w:hAnsi="仿宋_GB2312" w:eastAsia="仿宋_GB2312" w:cs="仿宋_GB2312"/>
          <w:sz w:val="24"/>
          <w:szCs w:val="24"/>
        </w:rPr>
      </w:pPr>
    </w:p>
    <w:p>
      <w:pPr>
        <w:tabs>
          <w:tab w:val="left" w:pos="480"/>
        </w:tabs>
        <w:spacing w:line="400" w:lineRule="exact"/>
        <w:jc w:val="left"/>
        <w:rPr>
          <w:rFonts w:ascii="仿宋_GB2312" w:hAnsi="仿宋_GB2312" w:eastAsia="仿宋_GB2312" w:cs="仿宋_GB2312"/>
          <w:sz w:val="24"/>
          <w:szCs w:val="24"/>
        </w:rPr>
      </w:pPr>
    </w:p>
    <w:p>
      <w:pPr>
        <w:tabs>
          <w:tab w:val="left" w:pos="480"/>
        </w:tabs>
        <w:spacing w:line="400" w:lineRule="exact"/>
        <w:ind w:firstLine="4200" w:firstLineChars="175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指定医疗机构：     </w:t>
      </w:r>
    </w:p>
    <w:p>
      <w:pPr>
        <w:tabs>
          <w:tab w:val="left" w:pos="480"/>
        </w:tabs>
        <w:wordWrap w:val="0"/>
        <w:spacing w:line="400" w:lineRule="exact"/>
        <w:ind w:firstLine="480" w:firstLineChars="200"/>
        <w:jc w:val="righ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年     月</w:t>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ab/>
      </w:r>
      <w:r>
        <w:rPr>
          <w:rFonts w:hint="eastAsia" w:ascii="仿宋_GB2312" w:hAnsi="仿宋_GB2312" w:eastAsia="仿宋_GB2312" w:cs="仿宋_GB2312"/>
          <w:color w:val="000000"/>
          <w:sz w:val="24"/>
          <w:szCs w:val="24"/>
        </w:rPr>
        <w:t xml:space="preserve">日    </w:t>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北京市窝沟封闭项目知情同意回执</w:t>
      </w:r>
    </w:p>
    <w:p>
      <w:pPr>
        <w:spacing w:line="520" w:lineRule="exact"/>
        <w:jc w:val="center"/>
        <w:rPr>
          <w:rFonts w:ascii="仿宋_GB2312" w:hAnsi="仿宋_GB2312" w:eastAsia="仿宋_GB2312" w:cs="仿宋_GB2312"/>
          <w:sz w:val="30"/>
          <w:szCs w:val="30"/>
        </w:rPr>
      </w:pPr>
    </w:p>
    <w:p>
      <w:pPr>
        <w:tabs>
          <w:tab w:val="left" w:pos="284"/>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我已充分理解“北京市窝沟封闭预防龋齿项目”内容及注意事项。</w:t>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同意我的孩子接受免费窝沟封闭预防龋齿服务并提供相关信息 （    ）</w:t>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不同意我的孩子接受免费窝沟封闭预防龋齿服务             （    ）</w:t>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（请在相应的括号内打√。）</w:t>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请准确提供以下信息，若有缺项视为不同意，儿童不能接受服务：</w:t>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儿童姓名：</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性别：</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学校：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班级：</w:t>
      </w:r>
      <w:r>
        <w:rPr>
          <w:rFonts w:hint="eastAsia" w:ascii="仿宋_GB2312" w:hAnsi="仿宋_GB2312" w:eastAsia="仿宋_GB2312" w:cs="仿宋_GB2312"/>
          <w:sz w:val="24"/>
          <w:szCs w:val="24"/>
        </w:rPr>
        <w:tab/>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p>
      <w:pPr>
        <w:tabs>
          <w:tab w:val="left" w:pos="480"/>
        </w:tabs>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外籍儿童需要提供护照号码：</w:t>
      </w:r>
    </w:p>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家长（监护人）签字：</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日期：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   日</w:t>
      </w:r>
    </w:p>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与孩子的关系：</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（填写爸爸/妈妈/爷爷/奶奶等）。</w:t>
      </w:r>
    </w:p>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本回执家长签署一次，儿童在本校期间持续有效；</w:t>
      </w:r>
    </w:p>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如果儿童转校，或者新入校的儿童，需要家长重新签署；</w:t>
      </w:r>
    </w:p>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如果家长改变意见，需要重新签署，并向医护人员说明。</w:t>
      </w:r>
    </w:p>
    <w:p>
      <w:pPr>
        <w:spacing w:line="5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入校服务，回执由学校保健医生保存。</w:t>
      </w:r>
    </w:p>
    <w:p>
      <w:pPr>
        <w:spacing w:line="5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门诊服务也需要填写知情同意书回执，由机构保存。</w:t>
      </w:r>
    </w:p>
    <w:p>
      <w:pPr>
        <w:spacing w:line="500" w:lineRule="exact"/>
        <w:ind w:firstLine="480" w:firstLineChars="200"/>
        <w:jc w:val="left"/>
        <w:rPr>
          <w:rFonts w:ascii="仿宋_GB2312" w:hAnsi="仿宋_GB2312" w:eastAsia="仿宋_GB2312" w:cs="仿宋_GB2312"/>
          <w:sz w:val="24"/>
          <w:szCs w:val="24"/>
        </w:rPr>
      </w:pPr>
    </w:p>
    <w:p>
      <w:pPr>
        <w:spacing w:line="360" w:lineRule="auto"/>
        <w:jc w:val="center"/>
        <w:rPr>
          <w:rFonts w:cs="方正大标宋简体" w:asciiTheme="minorEastAsia" w:hAnsiTheme="minorEastAsia" w:eastAsiaTheme="minorEastAsia"/>
          <w:b/>
          <w:sz w:val="28"/>
          <w:szCs w:val="28"/>
        </w:rPr>
      </w:pPr>
      <w:r>
        <w:rPr>
          <w:rFonts w:hint="eastAsia" w:cs="方正大标宋简体" w:asciiTheme="minorEastAsia" w:hAnsiTheme="minorEastAsia" w:eastAsiaTheme="minorEastAsia"/>
          <w:b/>
          <w:sz w:val="28"/>
          <w:szCs w:val="28"/>
        </w:rPr>
        <w:br w:type="page"/>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海淀区2019年窝沟封闭项目指定医疗机构</w:t>
      </w:r>
    </w:p>
    <w:tbl>
      <w:tblPr>
        <w:tblStyle w:val="6"/>
        <w:tblW w:w="87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3243"/>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3528" w:type="dxa"/>
            <w:tcBorders>
              <w:tl2br w:val="nil"/>
              <w:tr2bl w:val="nil"/>
            </w:tcBorders>
            <w:vAlign w:val="center"/>
          </w:tcPr>
          <w:p>
            <w:pPr>
              <w:spacing w:line="300" w:lineRule="auto"/>
              <w:jc w:val="center"/>
              <w:rPr>
                <w:rFonts w:ascii="黑体" w:hAnsi="黑体" w:eastAsia="黑体" w:cs="黑体"/>
                <w:sz w:val="24"/>
                <w:szCs w:val="24"/>
              </w:rPr>
            </w:pPr>
            <w:r>
              <w:rPr>
                <w:rFonts w:hint="eastAsia" w:ascii="黑体" w:hAnsi="黑体" w:eastAsia="黑体" w:cs="黑体"/>
                <w:sz w:val="24"/>
                <w:szCs w:val="24"/>
              </w:rPr>
              <w:t>医疗机构名称</w:t>
            </w:r>
          </w:p>
        </w:tc>
        <w:tc>
          <w:tcPr>
            <w:tcW w:w="3243" w:type="dxa"/>
            <w:tcBorders>
              <w:tl2br w:val="nil"/>
              <w:tr2bl w:val="nil"/>
            </w:tcBorders>
            <w:vAlign w:val="center"/>
          </w:tcPr>
          <w:p>
            <w:pPr>
              <w:spacing w:line="300" w:lineRule="auto"/>
              <w:jc w:val="center"/>
              <w:rPr>
                <w:rFonts w:ascii="黑体" w:hAnsi="黑体" w:eastAsia="黑体" w:cs="黑体"/>
                <w:sz w:val="24"/>
                <w:szCs w:val="24"/>
              </w:rPr>
            </w:pPr>
            <w:r>
              <w:rPr>
                <w:rFonts w:hint="eastAsia" w:ascii="黑体" w:hAnsi="黑体" w:eastAsia="黑体" w:cs="黑体"/>
                <w:sz w:val="24"/>
                <w:szCs w:val="24"/>
              </w:rPr>
              <w:t>地址</w:t>
            </w:r>
          </w:p>
        </w:tc>
        <w:tc>
          <w:tcPr>
            <w:tcW w:w="1984" w:type="dxa"/>
            <w:tcBorders>
              <w:tl2br w:val="nil"/>
              <w:tr2bl w:val="nil"/>
            </w:tcBorders>
            <w:vAlign w:val="center"/>
          </w:tcPr>
          <w:p>
            <w:pPr>
              <w:spacing w:line="300" w:lineRule="auto"/>
              <w:jc w:val="center"/>
              <w:rPr>
                <w:rFonts w:ascii="黑体" w:hAnsi="黑体" w:eastAsia="黑体" w:cs="黑体"/>
                <w:sz w:val="24"/>
                <w:szCs w:val="24"/>
              </w:rPr>
            </w:pPr>
            <w:r>
              <w:rPr>
                <w:rFonts w:hint="eastAsia" w:ascii="黑体" w:hAnsi="黑体" w:eastAsia="黑体" w:cs="黑体"/>
                <w:sz w:val="24"/>
                <w:szCs w:val="24"/>
              </w:rPr>
              <w:t>预约咨询电话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北京市海淀医院</w:t>
            </w:r>
          </w:p>
          <w:p>
            <w:pPr>
              <w:spacing w:line="300" w:lineRule="auto"/>
              <w:jc w:val="center"/>
              <w:rPr>
                <w:rFonts w:ascii="宋体" w:hAnsi="宋体"/>
                <w:sz w:val="24"/>
                <w:szCs w:val="24"/>
              </w:rPr>
            </w:pPr>
            <w:r>
              <w:rPr>
                <w:rFonts w:hint="eastAsia" w:ascii="宋体" w:hAnsi="宋体"/>
                <w:sz w:val="24"/>
                <w:szCs w:val="24"/>
              </w:rPr>
              <w:t>（北京大学第三医院海淀院区）</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海淀区中关村大街29号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82693113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北京市海淀区妇幼保健院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海淀区苏州街53号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82621187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北京市中西医结合医院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海淀区永定路东街3号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88223603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北京市中关村医院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海淀区中关村南路12号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82548694</w:t>
            </w:r>
          </w:p>
          <w:p>
            <w:pPr>
              <w:spacing w:line="300" w:lineRule="auto"/>
              <w:jc w:val="center"/>
              <w:rPr>
                <w:rFonts w:ascii="宋体" w:hAnsi="宋体"/>
                <w:sz w:val="24"/>
                <w:szCs w:val="24"/>
              </w:rPr>
            </w:pPr>
            <w:r>
              <w:rPr>
                <w:rFonts w:hint="eastAsia" w:ascii="宋体" w:hAnsi="宋体"/>
                <w:sz w:val="24"/>
                <w:szCs w:val="24"/>
              </w:rPr>
              <w:t>82548695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北京四季青医院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海淀区远大路32号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88433350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航天中心医院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海淀区玉泉路15号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59915386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北京大学医院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海淀区颐和园路5号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62754203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北京市化工职业病防治院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海淀区香山一棵松50号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82599742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青龙桥社区卫生服务中心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海淀区厢红旗东2号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62884826转8024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万寿路社区卫生服务中心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海淀区翠微中里１３号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68252828转316/315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温泉镇社区卫生服务中心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海淀区温泉镇黑龙潭路</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62484867转8036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北太平庄社区卫生服务中心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海淀区文慧园6号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82219099转8215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海淀镇社区卫生服务中心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海淀区西苑操场108号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62885551转8072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清河社区卫生服务中心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海淀区安宁庄东路19号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62938230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花园路社区卫生服务中心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海淀区马甸月季园甲3号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62355899转8000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八里庄社区卫生服务中心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海淀区阜外亮甲店1号</w:t>
            </w:r>
          </w:p>
          <w:p>
            <w:pPr>
              <w:spacing w:line="300" w:lineRule="auto"/>
              <w:jc w:val="center"/>
              <w:rPr>
                <w:rFonts w:ascii="宋体" w:hAnsi="宋体"/>
                <w:sz w:val="24"/>
                <w:szCs w:val="24"/>
              </w:rPr>
            </w:pPr>
            <w:r>
              <w:rPr>
                <w:rFonts w:hint="eastAsia" w:ascii="宋体" w:hAnsi="宋体"/>
                <w:sz w:val="24"/>
                <w:szCs w:val="24"/>
              </w:rPr>
              <w:t>恩济西园10号楼首层</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18510350915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田村路社区卫生服务中心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海淀区田村北路</w:t>
            </w:r>
          </w:p>
          <w:p>
            <w:pPr>
              <w:spacing w:line="300" w:lineRule="auto"/>
              <w:jc w:val="center"/>
              <w:rPr>
                <w:rFonts w:ascii="宋体" w:hAnsi="宋体"/>
                <w:sz w:val="24"/>
                <w:szCs w:val="24"/>
              </w:rPr>
            </w:pPr>
            <w:r>
              <w:rPr>
                <w:rFonts w:hint="eastAsia" w:ascii="宋体" w:hAnsi="宋体"/>
                <w:sz w:val="24"/>
                <w:szCs w:val="24"/>
              </w:rPr>
              <w:t>海澜中苑小区2号公建楼</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68107922转631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航材院社区卫生服务中心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海淀区温泉镇环山村</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62497005转8029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兵器工业北京北方医院</w:t>
            </w:r>
          </w:p>
          <w:p>
            <w:pPr>
              <w:spacing w:line="300" w:lineRule="auto"/>
              <w:jc w:val="center"/>
              <w:rPr>
                <w:rFonts w:ascii="宋体" w:hAnsi="宋体"/>
                <w:sz w:val="24"/>
                <w:szCs w:val="24"/>
              </w:rPr>
            </w:pPr>
            <w:r>
              <w:rPr>
                <w:rFonts w:hint="eastAsia" w:ascii="宋体" w:hAnsi="宋体"/>
                <w:sz w:val="24"/>
                <w:szCs w:val="24"/>
              </w:rPr>
              <w:t>紫竹院社区卫生服务中心</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海淀区车道沟10号</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68961949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北京优颐口腔医院</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海淀区翠微北里11号楼1栋</w:t>
            </w:r>
          </w:p>
        </w:tc>
        <w:tc>
          <w:tcPr>
            <w:tcW w:w="1984" w:type="dxa"/>
            <w:tcBorders>
              <w:tl2br w:val="nil"/>
              <w:tr2bl w:val="nil"/>
            </w:tcBorders>
            <w:vAlign w:val="center"/>
          </w:tcPr>
          <w:p>
            <w:pPr>
              <w:widowControl/>
              <w:spacing w:line="300" w:lineRule="auto"/>
              <w:jc w:val="center"/>
              <w:rPr>
                <w:rFonts w:ascii="宋体" w:hAnsi="宋体"/>
                <w:sz w:val="24"/>
                <w:szCs w:val="24"/>
              </w:rPr>
            </w:pPr>
            <w:r>
              <w:rPr>
                <w:rFonts w:hint="eastAsia" w:ascii="宋体" w:hAnsi="宋体"/>
                <w:sz w:val="24"/>
                <w:szCs w:val="24"/>
              </w:rPr>
              <w:t>88189705</w:t>
            </w:r>
          </w:p>
          <w:p>
            <w:pPr>
              <w:widowControl/>
              <w:spacing w:line="300" w:lineRule="auto"/>
              <w:jc w:val="center"/>
              <w:rPr>
                <w:rFonts w:ascii="宋体" w:hAnsi="宋体"/>
                <w:sz w:val="24"/>
                <w:szCs w:val="24"/>
              </w:rPr>
            </w:pPr>
            <w:r>
              <w:rPr>
                <w:rFonts w:hint="eastAsia" w:ascii="宋体" w:hAnsi="宋体"/>
                <w:sz w:val="24"/>
                <w:szCs w:val="24"/>
              </w:rPr>
              <w:t>82552008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北京优尔康健口腔门诊部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海淀区巴沟路2号1幢F1-01</w:t>
            </w:r>
          </w:p>
        </w:tc>
        <w:tc>
          <w:tcPr>
            <w:tcW w:w="1984" w:type="dxa"/>
            <w:tcBorders>
              <w:tl2br w:val="nil"/>
              <w:tr2bl w:val="nil"/>
            </w:tcBorders>
            <w:vAlign w:val="center"/>
          </w:tcPr>
          <w:p>
            <w:pPr>
              <w:widowControl/>
              <w:spacing w:line="300" w:lineRule="auto"/>
              <w:jc w:val="center"/>
              <w:rPr>
                <w:rFonts w:ascii="宋体" w:hAnsi="宋体"/>
                <w:sz w:val="24"/>
                <w:szCs w:val="24"/>
              </w:rPr>
            </w:pPr>
            <w:r>
              <w:rPr>
                <w:rFonts w:ascii="宋体" w:hAnsi="宋体"/>
                <w:sz w:val="24"/>
                <w:szCs w:val="24"/>
              </w:rPr>
              <w:t>82589516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北京圣贝万柳口腔门诊部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海淀区万柳中路6号院3号楼</w:t>
            </w:r>
          </w:p>
        </w:tc>
        <w:tc>
          <w:tcPr>
            <w:tcW w:w="1984" w:type="dxa"/>
            <w:tcBorders>
              <w:tl2br w:val="nil"/>
              <w:tr2bl w:val="nil"/>
            </w:tcBorders>
            <w:vAlign w:val="center"/>
          </w:tcPr>
          <w:p>
            <w:pPr>
              <w:widowControl/>
              <w:spacing w:line="300" w:lineRule="auto"/>
              <w:jc w:val="center"/>
              <w:rPr>
                <w:rFonts w:ascii="宋体" w:hAnsi="宋体"/>
                <w:sz w:val="24"/>
                <w:szCs w:val="24"/>
              </w:rPr>
            </w:pPr>
            <w:r>
              <w:rPr>
                <w:rFonts w:hint="eastAsia" w:ascii="宋体" w:hAnsi="宋体"/>
                <w:sz w:val="24"/>
                <w:szCs w:val="24"/>
              </w:rPr>
              <w:t>85110777</w:t>
            </w:r>
          </w:p>
          <w:p>
            <w:pPr>
              <w:widowControl/>
              <w:spacing w:line="300" w:lineRule="auto"/>
              <w:jc w:val="center"/>
              <w:rPr>
                <w:rFonts w:ascii="宋体" w:hAnsi="宋体"/>
                <w:sz w:val="24"/>
                <w:szCs w:val="24"/>
              </w:rPr>
            </w:pPr>
            <w:r>
              <w:rPr>
                <w:rFonts w:hint="eastAsia" w:ascii="宋体" w:hAnsi="宋体"/>
                <w:sz w:val="24"/>
                <w:szCs w:val="24"/>
              </w:rPr>
              <w:t>13641180542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北京白石桥佳美口腔门诊部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海淀区白石桥甲48号2号楼</w:t>
            </w:r>
          </w:p>
        </w:tc>
        <w:tc>
          <w:tcPr>
            <w:tcW w:w="1984" w:type="dxa"/>
            <w:tcBorders>
              <w:tl2br w:val="nil"/>
              <w:tr2bl w:val="nil"/>
            </w:tcBorders>
            <w:vAlign w:val="center"/>
          </w:tcPr>
          <w:p>
            <w:pPr>
              <w:widowControl/>
              <w:spacing w:line="300" w:lineRule="auto"/>
              <w:jc w:val="center"/>
              <w:rPr>
                <w:rFonts w:ascii="宋体" w:hAnsi="宋体"/>
                <w:sz w:val="24"/>
                <w:szCs w:val="24"/>
              </w:rPr>
            </w:pPr>
            <w:r>
              <w:rPr>
                <w:rFonts w:hint="eastAsia" w:ascii="宋体" w:hAnsi="宋体"/>
                <w:sz w:val="24"/>
                <w:szCs w:val="24"/>
              </w:rPr>
              <w:t xml:space="preserve">62149125 </w:t>
            </w:r>
          </w:p>
          <w:p>
            <w:pPr>
              <w:widowControl/>
              <w:spacing w:line="300" w:lineRule="auto"/>
              <w:jc w:val="center"/>
              <w:rPr>
                <w:rFonts w:ascii="宋体" w:hAnsi="宋体"/>
                <w:sz w:val="24"/>
                <w:szCs w:val="24"/>
              </w:rPr>
            </w:pPr>
            <w:r>
              <w:rPr>
                <w:rFonts w:hint="eastAsia" w:ascii="宋体" w:hAnsi="宋体"/>
                <w:sz w:val="24"/>
                <w:szCs w:val="24"/>
              </w:rPr>
              <w:t>62129326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北京振安口腔门诊部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海淀区云会里金雅园小区</w:t>
            </w:r>
          </w:p>
          <w:p>
            <w:pPr>
              <w:spacing w:line="300" w:lineRule="auto"/>
              <w:jc w:val="center"/>
              <w:rPr>
                <w:rFonts w:ascii="宋体" w:hAnsi="宋体"/>
                <w:sz w:val="24"/>
                <w:szCs w:val="24"/>
              </w:rPr>
            </w:pPr>
            <w:r>
              <w:rPr>
                <w:rFonts w:hint="eastAsia" w:ascii="宋体" w:hAnsi="宋体"/>
                <w:sz w:val="24"/>
                <w:szCs w:val="24"/>
              </w:rPr>
              <w:t>5号楼底商3号</w:t>
            </w:r>
          </w:p>
        </w:tc>
        <w:tc>
          <w:tcPr>
            <w:tcW w:w="1984" w:type="dxa"/>
            <w:tcBorders>
              <w:tl2br w:val="nil"/>
              <w:tr2bl w:val="nil"/>
            </w:tcBorders>
            <w:vAlign w:val="center"/>
          </w:tcPr>
          <w:p>
            <w:pPr>
              <w:widowControl/>
              <w:spacing w:line="300" w:lineRule="auto"/>
              <w:jc w:val="center"/>
              <w:rPr>
                <w:rFonts w:ascii="宋体" w:hAnsi="宋体"/>
                <w:sz w:val="24"/>
                <w:szCs w:val="24"/>
              </w:rPr>
            </w:pPr>
            <w:r>
              <w:rPr>
                <w:rFonts w:hint="eastAsia" w:ascii="宋体" w:hAnsi="宋体"/>
                <w:sz w:val="24"/>
                <w:szCs w:val="24"/>
              </w:rPr>
              <w:t>51507756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北京品阁口腔门诊部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海淀区安宁庄东路</w:t>
            </w:r>
          </w:p>
          <w:p>
            <w:pPr>
              <w:spacing w:line="300" w:lineRule="auto"/>
              <w:jc w:val="center"/>
              <w:rPr>
                <w:rFonts w:ascii="宋体" w:hAnsi="宋体"/>
                <w:sz w:val="24"/>
                <w:szCs w:val="24"/>
              </w:rPr>
            </w:pPr>
            <w:r>
              <w:rPr>
                <w:rFonts w:hint="eastAsia" w:ascii="宋体" w:hAnsi="宋体"/>
                <w:sz w:val="24"/>
                <w:szCs w:val="24"/>
              </w:rPr>
              <w:t>安宁华庭一区12号楼C01</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82810258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北京嘉信科林口腔门诊部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海淀区学清路8号</w:t>
            </w:r>
          </w:p>
          <w:p>
            <w:pPr>
              <w:spacing w:line="300" w:lineRule="auto"/>
              <w:jc w:val="center"/>
              <w:rPr>
                <w:rFonts w:ascii="宋体" w:hAnsi="宋体"/>
                <w:sz w:val="24"/>
                <w:szCs w:val="24"/>
              </w:rPr>
            </w:pPr>
            <w:r>
              <w:rPr>
                <w:rFonts w:hint="eastAsia" w:ascii="宋体" w:hAnsi="宋体"/>
                <w:sz w:val="24"/>
                <w:szCs w:val="24"/>
              </w:rPr>
              <w:t>科技财富中心A座301、309</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82737511</w:t>
            </w:r>
          </w:p>
          <w:p>
            <w:pPr>
              <w:spacing w:line="300" w:lineRule="auto"/>
              <w:jc w:val="center"/>
              <w:rPr>
                <w:rFonts w:ascii="宋体" w:hAnsi="宋体"/>
                <w:sz w:val="24"/>
                <w:szCs w:val="24"/>
              </w:rPr>
            </w:pPr>
            <w:r>
              <w:rPr>
                <w:rFonts w:ascii="宋体" w:hAnsi="宋体"/>
                <w:sz w:val="24"/>
                <w:szCs w:val="24"/>
              </w:rPr>
              <w:t>82731365</w:t>
            </w:r>
          </w:p>
          <w:p>
            <w:pPr>
              <w:spacing w:line="300" w:lineRule="auto"/>
              <w:jc w:val="center"/>
              <w:rPr>
                <w:rFonts w:ascii="宋体" w:hAnsi="宋体"/>
                <w:sz w:val="24"/>
                <w:szCs w:val="24"/>
              </w:rPr>
            </w:pPr>
            <w:r>
              <w:rPr>
                <w:rFonts w:hint="eastAsia" w:ascii="宋体" w:hAnsi="宋体"/>
                <w:sz w:val="24"/>
                <w:szCs w:val="24"/>
              </w:rPr>
              <w:t>82730988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3528"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北京汇德西山口腔门诊部</w:t>
            </w:r>
          </w:p>
        </w:tc>
        <w:tc>
          <w:tcPr>
            <w:tcW w:w="3243"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海淀区德惠路壹号院</w:t>
            </w:r>
          </w:p>
          <w:p>
            <w:pPr>
              <w:spacing w:line="300" w:lineRule="auto"/>
              <w:jc w:val="center"/>
              <w:rPr>
                <w:rFonts w:ascii="宋体" w:hAnsi="宋体"/>
                <w:sz w:val="24"/>
                <w:szCs w:val="24"/>
              </w:rPr>
            </w:pPr>
            <w:r>
              <w:rPr>
                <w:rFonts w:hint="eastAsia" w:ascii="宋体" w:hAnsi="宋体"/>
                <w:sz w:val="24"/>
                <w:szCs w:val="24"/>
              </w:rPr>
              <w:t>14楼3-88</w:t>
            </w:r>
          </w:p>
        </w:tc>
        <w:tc>
          <w:tcPr>
            <w:tcW w:w="1984" w:type="dxa"/>
            <w:tcBorders>
              <w:tl2br w:val="nil"/>
              <w:tr2bl w:val="nil"/>
            </w:tcBorders>
            <w:vAlign w:val="center"/>
          </w:tcPr>
          <w:p>
            <w:pPr>
              <w:spacing w:line="300" w:lineRule="auto"/>
              <w:jc w:val="center"/>
              <w:rPr>
                <w:rFonts w:ascii="宋体" w:hAnsi="宋体"/>
                <w:sz w:val="24"/>
                <w:szCs w:val="24"/>
              </w:rPr>
            </w:pPr>
            <w:r>
              <w:rPr>
                <w:rFonts w:hint="eastAsia" w:ascii="宋体" w:hAnsi="宋体"/>
                <w:sz w:val="24"/>
                <w:szCs w:val="24"/>
              </w:rPr>
              <w:t>62895551</w:t>
            </w:r>
          </w:p>
        </w:tc>
      </w:tr>
    </w:tbl>
    <w:p>
      <w:pPr>
        <w:spacing w:line="300" w:lineRule="auto"/>
        <w:ind w:firstLine="480"/>
        <w:rPr>
          <w:rFonts w:ascii="宋体" w:hAnsi="宋体"/>
          <w:sz w:val="24"/>
          <w:szCs w:val="24"/>
        </w:rPr>
      </w:pPr>
      <w:r>
        <w:rPr>
          <w:rFonts w:hint="eastAsia" w:ascii="宋体" w:hAnsi="宋体"/>
          <w:sz w:val="24"/>
          <w:szCs w:val="24"/>
        </w:rPr>
        <w:drawing>
          <wp:anchor distT="0" distB="0" distL="114300" distR="114300" simplePos="0" relativeHeight="251658240" behindDoc="0" locked="0" layoutInCell="1" allowOverlap="1">
            <wp:simplePos x="0" y="0"/>
            <wp:positionH relativeFrom="column">
              <wp:posOffset>1861820</wp:posOffset>
            </wp:positionH>
            <wp:positionV relativeFrom="paragraph">
              <wp:posOffset>181610</wp:posOffset>
            </wp:positionV>
            <wp:extent cx="2034540" cy="2010410"/>
            <wp:effectExtent l="0" t="0" r="3810"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4540" cy="2010410"/>
                    </a:xfrm>
                    <a:prstGeom prst="rect">
                      <a:avLst/>
                    </a:prstGeom>
                  </pic:spPr>
                </pic:pic>
              </a:graphicData>
            </a:graphic>
          </wp:anchor>
        </w:drawing>
      </w:r>
    </w:p>
    <w:p>
      <w:pPr>
        <w:spacing w:line="300" w:lineRule="auto"/>
        <w:ind w:firstLine="480"/>
        <w:rPr>
          <w:rFonts w:ascii="宋体" w:hAnsi="宋体"/>
          <w:sz w:val="24"/>
          <w:szCs w:val="24"/>
        </w:rPr>
      </w:pPr>
    </w:p>
    <w:p>
      <w:pPr>
        <w:spacing w:line="300" w:lineRule="auto"/>
        <w:ind w:firstLine="480"/>
        <w:rPr>
          <w:rFonts w:ascii="宋体" w:hAnsi="宋体"/>
          <w:sz w:val="24"/>
          <w:szCs w:val="24"/>
        </w:rPr>
      </w:pPr>
    </w:p>
    <w:p>
      <w:pPr>
        <w:spacing w:line="300" w:lineRule="auto"/>
        <w:ind w:firstLine="480"/>
        <w:rPr>
          <w:rFonts w:ascii="宋体" w:hAnsi="宋体"/>
          <w:sz w:val="24"/>
          <w:szCs w:val="24"/>
        </w:rPr>
      </w:pPr>
    </w:p>
    <w:p>
      <w:pPr>
        <w:spacing w:line="300" w:lineRule="auto"/>
        <w:ind w:firstLine="480"/>
        <w:rPr>
          <w:rFonts w:ascii="宋体" w:hAnsi="宋体"/>
          <w:sz w:val="24"/>
          <w:szCs w:val="24"/>
        </w:rPr>
      </w:pPr>
    </w:p>
    <w:p>
      <w:pPr>
        <w:spacing w:line="300" w:lineRule="auto"/>
        <w:ind w:firstLine="480"/>
        <w:rPr>
          <w:rFonts w:ascii="宋体" w:hAnsi="宋体"/>
          <w:sz w:val="24"/>
          <w:szCs w:val="24"/>
        </w:rPr>
      </w:pPr>
    </w:p>
    <w:p>
      <w:pPr>
        <w:spacing w:line="300" w:lineRule="auto"/>
        <w:ind w:firstLine="480"/>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jc w:val="center"/>
        <w:rPr>
          <w:rFonts w:ascii="宋体" w:hAnsi="宋体"/>
          <w:sz w:val="24"/>
          <w:szCs w:val="24"/>
        </w:rPr>
      </w:pPr>
      <w:r>
        <w:rPr>
          <w:rFonts w:hint="eastAsia" w:ascii="宋体" w:hAnsi="宋体"/>
          <w:sz w:val="24"/>
          <w:szCs w:val="24"/>
        </w:rPr>
        <w:t xml:space="preserve">  扫二维码，了解窝沟封闭。</w:t>
      </w:r>
    </w:p>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1</w:t>
                </w:r>
                <w:r>
                  <w:rPr>
                    <w:rFonts w:hint="eastAsia"/>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4CA3"/>
    <w:rsid w:val="00196295"/>
    <w:rsid w:val="00265821"/>
    <w:rsid w:val="003078E3"/>
    <w:rsid w:val="003211F9"/>
    <w:rsid w:val="003436D5"/>
    <w:rsid w:val="00421B46"/>
    <w:rsid w:val="004E6F11"/>
    <w:rsid w:val="00512657"/>
    <w:rsid w:val="00574CA3"/>
    <w:rsid w:val="0067251B"/>
    <w:rsid w:val="006726D4"/>
    <w:rsid w:val="00784661"/>
    <w:rsid w:val="008B226D"/>
    <w:rsid w:val="008E6CAA"/>
    <w:rsid w:val="00AC5637"/>
    <w:rsid w:val="00AF13EB"/>
    <w:rsid w:val="00BA552B"/>
    <w:rsid w:val="00D572B2"/>
    <w:rsid w:val="00DD6511"/>
    <w:rsid w:val="00E31983"/>
    <w:rsid w:val="00E363A2"/>
    <w:rsid w:val="00FA2D3C"/>
    <w:rsid w:val="00FA5C13"/>
    <w:rsid w:val="016E4D66"/>
    <w:rsid w:val="02EF3F5D"/>
    <w:rsid w:val="0D5B02FA"/>
    <w:rsid w:val="0E7E38D5"/>
    <w:rsid w:val="1AF65748"/>
    <w:rsid w:val="1FA44AF7"/>
    <w:rsid w:val="23A14082"/>
    <w:rsid w:val="34481CAC"/>
    <w:rsid w:val="406604D2"/>
    <w:rsid w:val="439623F1"/>
    <w:rsid w:val="4ECB3051"/>
    <w:rsid w:val="549733F7"/>
    <w:rsid w:val="5B0C026E"/>
    <w:rsid w:val="5B761E9C"/>
    <w:rsid w:val="6AAD5E11"/>
    <w:rsid w:val="6C321490"/>
    <w:rsid w:val="704915C5"/>
    <w:rsid w:val="7B1563EB"/>
    <w:rsid w:val="7D58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358</Words>
  <Characters>2042</Characters>
  <Lines>17</Lines>
  <Paragraphs>4</Paragraphs>
  <TotalTime>3</TotalTime>
  <ScaleCrop>false</ScaleCrop>
  <LinksUpToDate>false</LinksUpToDate>
  <CharactersWithSpaces>2396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2018-03-23T06:06:00Z</dcterms:created>
  <dc:creator>MKTTZ</dc:creator>
  <cp:lastModifiedBy>WPS</cp:lastModifiedBy>
  <dcterms:modified xsi:type="dcterms:W3CDTF">2019-03-25T03:02:09Z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